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BOARD OF LIQUOR LICENSE COMMISSIONERS FOR BALTIMORE CITY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 xml:space="preserve">DOCKET – THURSDAY, </w:t>
      </w:r>
      <w:r w:rsidR="00B166DA">
        <w:rPr>
          <w:rFonts w:ascii="Arial Narrow" w:hAnsi="Arial Narrow" w:cs="Tahoma"/>
          <w:b/>
          <w:szCs w:val="24"/>
        </w:rPr>
        <w:t>OCTOBER 6</w:t>
      </w:r>
      <w:r w:rsidRPr="0008484F">
        <w:rPr>
          <w:rFonts w:ascii="Arial Narrow" w:hAnsi="Arial Narrow" w:cs="Tahoma"/>
          <w:b/>
          <w:szCs w:val="24"/>
        </w:rPr>
        <w:t>, 2016 –</w:t>
      </w:r>
      <w:r w:rsidR="00B166DA">
        <w:rPr>
          <w:rFonts w:ascii="Arial Narrow" w:hAnsi="Arial Narrow" w:cs="Tahoma"/>
          <w:b/>
          <w:szCs w:val="24"/>
        </w:rPr>
        <w:t xml:space="preserve"> </w:t>
      </w: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ROOM 215 - CITY HALL - 100 NORTH HOLLIDAY STREET</w:t>
      </w: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szCs w:val="24"/>
        </w:rPr>
        <w:t xml:space="preserve">  </w:t>
      </w:r>
    </w:p>
    <w:p w:rsidR="00BB7EB0" w:rsidRPr="0008484F" w:rsidRDefault="00BB7EB0" w:rsidP="00BB7EB0">
      <w:pPr>
        <w:tabs>
          <w:tab w:val="left" w:pos="5310"/>
        </w:tabs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b/>
          <w:szCs w:val="24"/>
        </w:rPr>
        <w:t>Please note:</w:t>
      </w:r>
      <w:r w:rsidRPr="0008484F">
        <w:rPr>
          <w:rFonts w:ascii="Arial Narrow" w:hAnsi="Arial Narrow" w:cs="Tahoma"/>
          <w:szCs w:val="24"/>
        </w:rPr>
        <w:t xml:space="preserve"> If you are interested in a particular case, please call (410)</w:t>
      </w:r>
      <w:bookmarkStart w:id="0" w:name="_GoBack"/>
      <w:bookmarkEnd w:id="0"/>
      <w:r w:rsidRPr="0008484F">
        <w:rPr>
          <w:rFonts w:ascii="Arial Narrow" w:hAnsi="Arial Narrow" w:cs="Tahoma"/>
          <w:szCs w:val="24"/>
        </w:rPr>
        <w:t xml:space="preserve">396-4377 the day before these hearings to verify that a particular case is still scheduled for this date. </w:t>
      </w: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tabs>
          <w:tab w:val="left" w:pos="4140"/>
          <w:tab w:val="left" w:pos="4230"/>
          <w:tab w:val="left" w:pos="5310"/>
        </w:tabs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  </w:t>
      </w: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Pr="000826EE" w:rsidRDefault="00BB7EB0" w:rsidP="00B166D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*******NO HEARINGS-BOARD IN RECESS*********</w:t>
      </w:r>
    </w:p>
    <w:p w:rsidR="00BB7EB0" w:rsidRDefault="00BB7EB0" w:rsidP="00BB7EB0"/>
    <w:p w:rsidR="00BB7EB0" w:rsidRDefault="00BB7EB0" w:rsidP="00BB7EB0"/>
    <w:p w:rsidR="00BB7EB0" w:rsidRDefault="00BB7EB0" w:rsidP="00BB7EB0"/>
    <w:p w:rsidR="00F60F4E" w:rsidRDefault="00690845"/>
    <w:sectPr w:rsidR="00F60F4E" w:rsidSect="00A6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45" w:rsidRDefault="00690845">
      <w:r>
        <w:separator/>
      </w:r>
    </w:p>
  </w:endnote>
  <w:endnote w:type="continuationSeparator" w:id="0">
    <w:p w:rsidR="00690845" w:rsidRDefault="006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690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4" w:rsidRPr="006B2BC9" w:rsidRDefault="00690845" w:rsidP="006B2BC9">
    <w:pPr>
      <w:pStyle w:val="Footer"/>
      <w:tabs>
        <w:tab w:val="clear" w:pos="4680"/>
        <w:tab w:val="clear" w:pos="9360"/>
        <w:tab w:val="left" w:pos="708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69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45" w:rsidRDefault="00690845">
      <w:r>
        <w:separator/>
      </w:r>
    </w:p>
  </w:footnote>
  <w:footnote w:type="continuationSeparator" w:id="0">
    <w:p w:rsidR="00690845" w:rsidRDefault="0069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690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690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690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0"/>
    <w:rsid w:val="00690845"/>
    <w:rsid w:val="00932753"/>
    <w:rsid w:val="00B166DA"/>
    <w:rsid w:val="00BB7EB0"/>
    <w:rsid w:val="00D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Nadine</dc:creator>
  <cp:lastModifiedBy>Kerns, Kimberly</cp:lastModifiedBy>
  <cp:revision>2</cp:revision>
  <dcterms:created xsi:type="dcterms:W3CDTF">2016-09-21T14:54:00Z</dcterms:created>
  <dcterms:modified xsi:type="dcterms:W3CDTF">2016-09-21T14:54:00Z</dcterms:modified>
</cp:coreProperties>
</file>